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B5A3" w14:textId="3796E32C" w:rsidR="002A2B65" w:rsidRPr="00B74E71" w:rsidRDefault="00181BD0" w:rsidP="00181BD0">
      <w:pPr>
        <w:jc w:val="center"/>
        <w:rPr>
          <w:b/>
          <w:bCs/>
          <w:sz w:val="36"/>
          <w:szCs w:val="36"/>
          <w:lang w:val="de-DE"/>
        </w:rPr>
      </w:pPr>
      <w:r w:rsidRPr="00B74E71">
        <w:rPr>
          <w:b/>
          <w:bCs/>
          <w:sz w:val="36"/>
          <w:szCs w:val="36"/>
          <w:lang w:val="de-DE"/>
        </w:rPr>
        <w:t>Prüfungsanmeldung</w:t>
      </w:r>
    </w:p>
    <w:p w14:paraId="5B4CC974" w14:textId="01FB1679" w:rsidR="00181BD0" w:rsidRPr="00181BD0" w:rsidRDefault="00181BD0" w:rsidP="008C3550">
      <w:pPr>
        <w:jc w:val="center"/>
        <w:rPr>
          <w:sz w:val="32"/>
          <w:szCs w:val="32"/>
          <w:lang w:val="de-DE"/>
        </w:rPr>
      </w:pPr>
      <w:r w:rsidRPr="00181BD0">
        <w:rPr>
          <w:sz w:val="32"/>
          <w:szCs w:val="32"/>
          <w:lang w:val="de-DE"/>
        </w:rPr>
        <w:t>(</w:t>
      </w:r>
      <w:r>
        <w:rPr>
          <w:sz w:val="32"/>
          <w:szCs w:val="32"/>
          <w:lang w:val="de-DE"/>
        </w:rPr>
        <w:t>zwingend mündliche Prüfung)</w:t>
      </w:r>
    </w:p>
    <w:p w14:paraId="48D26C87" w14:textId="5B9105A2" w:rsidR="00181BD0" w:rsidRPr="00181BD0" w:rsidRDefault="00181BD0" w:rsidP="00181BD0">
      <w:pPr>
        <w:jc w:val="center"/>
        <w:rPr>
          <w:b/>
          <w:bCs/>
          <w:sz w:val="32"/>
          <w:szCs w:val="32"/>
          <w:lang w:val="de-DE"/>
        </w:rPr>
      </w:pPr>
      <w:r w:rsidRPr="00181BD0">
        <w:rPr>
          <w:b/>
          <w:bCs/>
          <w:sz w:val="32"/>
          <w:szCs w:val="32"/>
          <w:lang w:val="de-DE"/>
        </w:rPr>
        <w:t>Europäisches Wirtschaftsrecht</w:t>
      </w:r>
    </w:p>
    <w:p w14:paraId="6591F4C3" w14:textId="66173E29" w:rsidR="00181BD0" w:rsidRPr="00181BD0" w:rsidRDefault="00181BD0" w:rsidP="00181BD0">
      <w:pPr>
        <w:jc w:val="center"/>
        <w:rPr>
          <w:b/>
          <w:bCs/>
          <w:sz w:val="28"/>
          <w:szCs w:val="28"/>
          <w:lang w:val="de-DE"/>
        </w:rPr>
      </w:pPr>
      <w:r w:rsidRPr="00181BD0">
        <w:rPr>
          <w:b/>
          <w:bCs/>
          <w:sz w:val="28"/>
          <w:szCs w:val="28"/>
          <w:lang w:val="de-DE"/>
        </w:rPr>
        <w:t>WS 2020/21</w:t>
      </w:r>
    </w:p>
    <w:p w14:paraId="24B89C57" w14:textId="40B41139" w:rsidR="00181BD0" w:rsidRPr="00181BD0" w:rsidRDefault="00181BD0" w:rsidP="00181BD0">
      <w:pPr>
        <w:jc w:val="center"/>
        <w:rPr>
          <w:sz w:val="28"/>
          <w:szCs w:val="28"/>
          <w:lang w:val="de-DE"/>
        </w:rPr>
      </w:pPr>
      <w:r w:rsidRPr="00181BD0">
        <w:rPr>
          <w:sz w:val="28"/>
          <w:szCs w:val="28"/>
          <w:lang w:val="de-DE"/>
        </w:rPr>
        <w:t>Prof. Dr. Josef Drexl</w:t>
      </w:r>
    </w:p>
    <w:p w14:paraId="48B3630A" w14:textId="24EB4FA6" w:rsidR="00181BD0" w:rsidRPr="00181BD0" w:rsidRDefault="00181BD0" w:rsidP="008C3550">
      <w:pPr>
        <w:rPr>
          <w:sz w:val="28"/>
          <w:szCs w:val="28"/>
          <w:lang w:val="de-DE"/>
        </w:rPr>
      </w:pPr>
    </w:p>
    <w:p w14:paraId="725B650C" w14:textId="6972BA72" w:rsidR="00181BD0" w:rsidRPr="008C3550" w:rsidRDefault="00181BD0" w:rsidP="00181BD0">
      <w:pPr>
        <w:jc w:val="both"/>
        <w:rPr>
          <w:b/>
          <w:bCs/>
          <w:sz w:val="24"/>
          <w:szCs w:val="24"/>
          <w:lang w:val="de-DE"/>
        </w:rPr>
      </w:pPr>
      <w:r w:rsidRPr="008C3550">
        <w:rPr>
          <w:b/>
          <w:bCs/>
          <w:sz w:val="24"/>
          <w:szCs w:val="24"/>
          <w:lang w:val="de-DE"/>
        </w:rPr>
        <w:t xml:space="preserve">Bitte digital ausfüllen und bis </w:t>
      </w:r>
      <w:r w:rsidR="00B74E71">
        <w:rPr>
          <w:b/>
          <w:bCs/>
          <w:sz w:val="24"/>
          <w:szCs w:val="24"/>
          <w:u w:val="single"/>
          <w:lang w:val="de-DE"/>
        </w:rPr>
        <w:t>2.1.2021</w:t>
      </w:r>
      <w:r w:rsidRPr="008C3550">
        <w:rPr>
          <w:b/>
          <w:bCs/>
          <w:sz w:val="24"/>
          <w:szCs w:val="24"/>
          <w:lang w:val="de-DE"/>
        </w:rPr>
        <w:t xml:space="preserve"> zurücksenden an: </w:t>
      </w:r>
      <w:hyperlink r:id="rId4" w:history="1">
        <w:r w:rsidRPr="008C3550">
          <w:rPr>
            <w:rStyle w:val="Hyperlink"/>
            <w:b/>
            <w:bCs/>
            <w:sz w:val="24"/>
            <w:szCs w:val="24"/>
            <w:lang w:val="de-DE"/>
          </w:rPr>
          <w:t>Delia.Zirilli@ip.mpg.de</w:t>
        </w:r>
      </w:hyperlink>
    </w:p>
    <w:p w14:paraId="512EE010" w14:textId="14D84319" w:rsidR="00181BD0" w:rsidRDefault="00181BD0" w:rsidP="00181BD0">
      <w:pPr>
        <w:jc w:val="both"/>
        <w:rPr>
          <w:b/>
          <w:bCs/>
          <w:sz w:val="28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81BD0" w14:paraId="5F5DFDF3" w14:textId="77777777" w:rsidTr="00181BD0">
        <w:tc>
          <w:tcPr>
            <w:tcW w:w="2972" w:type="dxa"/>
          </w:tcPr>
          <w:p w14:paraId="17BD9B39" w14:textId="34CA0AF3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Familienname:</w:t>
            </w:r>
          </w:p>
        </w:tc>
        <w:tc>
          <w:tcPr>
            <w:tcW w:w="6090" w:type="dxa"/>
          </w:tcPr>
          <w:p w14:paraId="5FF89AF8" w14:textId="77777777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181BD0" w14:paraId="640846F6" w14:textId="77777777" w:rsidTr="00181BD0">
        <w:tc>
          <w:tcPr>
            <w:tcW w:w="2972" w:type="dxa"/>
          </w:tcPr>
          <w:p w14:paraId="33E435A9" w14:textId="014BCC2D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Vorname:</w:t>
            </w:r>
          </w:p>
        </w:tc>
        <w:tc>
          <w:tcPr>
            <w:tcW w:w="6090" w:type="dxa"/>
          </w:tcPr>
          <w:p w14:paraId="54EB5AD4" w14:textId="77777777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181BD0" w14:paraId="7EA98D1C" w14:textId="77777777" w:rsidTr="00181BD0">
        <w:tc>
          <w:tcPr>
            <w:tcW w:w="2972" w:type="dxa"/>
          </w:tcPr>
          <w:p w14:paraId="2C97444E" w14:textId="45A953B6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Heimatland:</w:t>
            </w:r>
          </w:p>
        </w:tc>
        <w:tc>
          <w:tcPr>
            <w:tcW w:w="6090" w:type="dxa"/>
          </w:tcPr>
          <w:p w14:paraId="42241E41" w14:textId="77777777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181BD0" w14:paraId="416BA91D" w14:textId="77777777" w:rsidTr="00181BD0">
        <w:tc>
          <w:tcPr>
            <w:tcW w:w="2972" w:type="dxa"/>
          </w:tcPr>
          <w:p w14:paraId="499761C8" w14:textId="635A1F8E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Matrikelnummer:</w:t>
            </w:r>
          </w:p>
        </w:tc>
        <w:tc>
          <w:tcPr>
            <w:tcW w:w="6090" w:type="dxa"/>
          </w:tcPr>
          <w:p w14:paraId="4F8F242D" w14:textId="77777777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181BD0" w14:paraId="60244039" w14:textId="77777777" w:rsidTr="00181BD0">
        <w:tc>
          <w:tcPr>
            <w:tcW w:w="2972" w:type="dxa"/>
          </w:tcPr>
          <w:p w14:paraId="5A43A469" w14:textId="51433589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Studiengang:</w:t>
            </w:r>
          </w:p>
        </w:tc>
        <w:tc>
          <w:tcPr>
            <w:tcW w:w="6090" w:type="dxa"/>
          </w:tcPr>
          <w:p w14:paraId="7007390B" w14:textId="77777777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181BD0" w14:paraId="78217C7D" w14:textId="77777777" w:rsidTr="00181BD0">
        <w:tc>
          <w:tcPr>
            <w:tcW w:w="2972" w:type="dxa"/>
          </w:tcPr>
          <w:p w14:paraId="69C0B3D4" w14:textId="409FBEE2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Verfügbare Zeiten:</w:t>
            </w:r>
          </w:p>
        </w:tc>
        <w:tc>
          <w:tcPr>
            <w:tcW w:w="6090" w:type="dxa"/>
          </w:tcPr>
          <w:p w14:paraId="20BFC627" w14:textId="77777777" w:rsidR="00181BD0" w:rsidRDefault="00181BD0" w:rsidP="00181BD0">
            <w:pPr>
              <w:spacing w:before="240" w:after="240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4792C9DB" w14:textId="23B12850" w:rsidR="00181BD0" w:rsidRDefault="00181BD0" w:rsidP="00181BD0">
      <w:pPr>
        <w:jc w:val="both"/>
        <w:rPr>
          <w:b/>
          <w:bCs/>
          <w:sz w:val="28"/>
          <w:szCs w:val="28"/>
          <w:lang w:val="de-DE"/>
        </w:rPr>
      </w:pPr>
    </w:p>
    <w:p w14:paraId="0C03A6B5" w14:textId="14E5434A" w:rsidR="00181BD0" w:rsidRPr="008C3550" w:rsidRDefault="00181BD0" w:rsidP="00181BD0">
      <w:pPr>
        <w:jc w:val="both"/>
        <w:rPr>
          <w:sz w:val="24"/>
          <w:szCs w:val="24"/>
          <w:lang w:val="de-DE"/>
        </w:rPr>
      </w:pPr>
      <w:r w:rsidRPr="008C3550">
        <w:rPr>
          <w:sz w:val="24"/>
          <w:szCs w:val="24"/>
          <w:lang w:val="de-DE"/>
        </w:rPr>
        <w:t xml:space="preserve">Bitte listen Sie unter „Verfügbaren Zeiten“ </w:t>
      </w:r>
      <w:r w:rsidRPr="008C3550">
        <w:rPr>
          <w:sz w:val="24"/>
          <w:szCs w:val="24"/>
          <w:u w:val="single"/>
          <w:lang w:val="de-DE"/>
        </w:rPr>
        <w:t>möglichst viele</w:t>
      </w:r>
      <w:r w:rsidRPr="008C3550">
        <w:rPr>
          <w:sz w:val="24"/>
          <w:szCs w:val="24"/>
          <w:lang w:val="de-DE"/>
        </w:rPr>
        <w:t xml:space="preserve"> Zeitfenster vom 12.2. bis einschließlich 26.2.2021 (mit Ausnahme 18.2.). </w:t>
      </w:r>
    </w:p>
    <w:p w14:paraId="70A9C4DB" w14:textId="1D2E9B43" w:rsidR="00181BD0" w:rsidRPr="008C3550" w:rsidRDefault="00181BD0" w:rsidP="00181BD0">
      <w:pPr>
        <w:jc w:val="both"/>
        <w:rPr>
          <w:sz w:val="24"/>
          <w:szCs w:val="24"/>
          <w:lang w:val="de-DE"/>
        </w:rPr>
      </w:pPr>
      <w:r w:rsidRPr="008C3550">
        <w:rPr>
          <w:sz w:val="24"/>
          <w:szCs w:val="24"/>
          <w:lang w:val="de-DE"/>
        </w:rPr>
        <w:t>Mindestens sollten Zeitfenster von 2 Stunden angegeben werden: 9 bis 11 Uhr; 11 bis 13 Uhr; 14 bis 16 Uhr; 16 bis 18 Uhr. Sie können auch ganze Tage angeben.</w:t>
      </w:r>
    </w:p>
    <w:p w14:paraId="05CA0406" w14:textId="279725A5" w:rsidR="00181BD0" w:rsidRPr="008C3550" w:rsidRDefault="00181BD0" w:rsidP="00181BD0">
      <w:pPr>
        <w:jc w:val="both"/>
        <w:rPr>
          <w:sz w:val="24"/>
          <w:szCs w:val="24"/>
          <w:lang w:val="de-DE"/>
        </w:rPr>
      </w:pPr>
      <w:r w:rsidRPr="008C3550">
        <w:rPr>
          <w:sz w:val="24"/>
          <w:szCs w:val="24"/>
          <w:lang w:val="de-DE"/>
        </w:rPr>
        <w:t>Wir hoffen, Ihnen die Prüfungstermine bis zur ersten Veranstaltung im neuen Jahr (13.1.2021) mitteilen zu können. Sollten bis dahin Kollisionen auftreten</w:t>
      </w:r>
      <w:r w:rsidR="008C3550">
        <w:rPr>
          <w:sz w:val="24"/>
          <w:szCs w:val="24"/>
          <w:lang w:val="de-DE"/>
        </w:rPr>
        <w:t xml:space="preserve">, werden Sie gebeten, diese Frau </w:t>
      </w:r>
      <w:proofErr w:type="spellStart"/>
      <w:r w:rsidR="008C3550">
        <w:rPr>
          <w:sz w:val="24"/>
          <w:szCs w:val="24"/>
          <w:lang w:val="de-DE"/>
        </w:rPr>
        <w:t>Zirilli</w:t>
      </w:r>
      <w:proofErr w:type="spellEnd"/>
      <w:r w:rsidR="008C3550">
        <w:rPr>
          <w:sz w:val="24"/>
          <w:szCs w:val="24"/>
          <w:lang w:val="de-DE"/>
        </w:rPr>
        <w:t xml:space="preserve"> mitzuteilen, so dass nachträglich Änderungen vorgenommen werden können.</w:t>
      </w:r>
    </w:p>
    <w:sectPr w:rsidR="00181BD0" w:rsidRPr="008C3550" w:rsidSect="004C5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D0"/>
    <w:rsid w:val="00181BD0"/>
    <w:rsid w:val="002A2B65"/>
    <w:rsid w:val="004C5AF7"/>
    <w:rsid w:val="008C3550"/>
    <w:rsid w:val="00B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416"/>
  <w15:chartTrackingRefBased/>
  <w15:docId w15:val="{DD70C6F6-45E2-423C-A445-D0A300E3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B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BD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ia.Zirilli@ip.mp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josef.drexl</dc:creator>
  <cp:keywords/>
  <dc:description/>
  <cp:lastModifiedBy>josef.drexl</cp:lastModifiedBy>
  <cp:revision>2</cp:revision>
  <dcterms:created xsi:type="dcterms:W3CDTF">2020-12-15T10:24:00Z</dcterms:created>
  <dcterms:modified xsi:type="dcterms:W3CDTF">2020-12-15T10:24:00Z</dcterms:modified>
</cp:coreProperties>
</file>